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948F" w14:textId="77777777" w:rsidR="00E7350D" w:rsidRPr="00887518" w:rsidRDefault="00E7350D">
      <w:pPr>
        <w:rPr>
          <w:rFonts w:cs="Arial"/>
          <w:b/>
          <w:bCs/>
          <w:sz w:val="28"/>
          <w:szCs w:val="28"/>
        </w:rPr>
      </w:pPr>
    </w:p>
    <w:tbl>
      <w:tblPr>
        <w:tblW w:w="102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6"/>
      </w:tblGrid>
      <w:tr w:rsidR="005866D4" w14:paraId="3CAC139E" w14:textId="77777777" w:rsidTr="003F4918">
        <w:trPr>
          <w:trHeight w:val="1597"/>
        </w:trPr>
        <w:tc>
          <w:tcPr>
            <w:tcW w:w="10216" w:type="dxa"/>
            <w:shd w:val="clear" w:color="auto" w:fill="auto"/>
          </w:tcPr>
          <w:p w14:paraId="08CB2E2F" w14:textId="47CF75E4" w:rsidR="005866D4" w:rsidRDefault="00A70F33" w:rsidP="003F4918">
            <w:pPr>
              <w:spacing w:before="144"/>
              <w:rPr>
                <w:rFonts w:cs="Arial"/>
                <w:b/>
                <w:sz w:val="28"/>
                <w:szCs w:val="28"/>
              </w:rPr>
            </w:pPr>
            <w:r w:rsidRPr="00D772C5">
              <w:rPr>
                <w:rFonts w:cs="Arial"/>
                <w:b/>
                <w:bCs/>
                <w:sz w:val="28"/>
                <w:szCs w:val="28"/>
              </w:rPr>
              <w:t>Westley Parish Counci</w:t>
            </w:r>
            <w:r w:rsidR="00D772C5">
              <w:rPr>
                <w:rFonts w:cs="Arial"/>
                <w:b/>
                <w:bCs/>
                <w:sz w:val="28"/>
                <w:szCs w:val="28"/>
              </w:rPr>
              <w:t>l</w:t>
            </w:r>
            <w:r w:rsidRPr="00D772C5">
              <w:rPr>
                <w:rFonts w:cs="Arial"/>
                <w:b/>
                <w:bCs/>
                <w:sz w:val="28"/>
                <w:szCs w:val="28"/>
              </w:rPr>
              <w:t xml:space="preserve"> M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>inutes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ab/>
            </w:r>
            <w:r w:rsidR="005866D4" w:rsidRPr="00D772C5">
              <w:rPr>
                <w:rFonts w:cs="Arial"/>
                <w:b/>
                <w:sz w:val="28"/>
                <w:szCs w:val="28"/>
              </w:rPr>
              <w:tab/>
            </w:r>
            <w:r w:rsidR="00307E45">
              <w:rPr>
                <w:rFonts w:cs="Arial"/>
                <w:b/>
                <w:sz w:val="28"/>
                <w:szCs w:val="28"/>
              </w:rPr>
              <w:t xml:space="preserve">         </w:t>
            </w:r>
            <w:r w:rsidR="00AB4F80">
              <w:rPr>
                <w:rFonts w:cs="Arial"/>
                <w:b/>
                <w:sz w:val="28"/>
                <w:szCs w:val="28"/>
              </w:rPr>
              <w:t xml:space="preserve">         </w:t>
            </w:r>
            <w:r w:rsidR="00307E45">
              <w:rPr>
                <w:rFonts w:cs="Arial"/>
                <w:b/>
                <w:sz w:val="28"/>
                <w:szCs w:val="28"/>
              </w:rPr>
              <w:t xml:space="preserve">   </w:t>
            </w:r>
            <w:r w:rsidR="00AB4F80">
              <w:rPr>
                <w:rFonts w:cs="Arial"/>
                <w:b/>
                <w:sz w:val="28"/>
                <w:szCs w:val="28"/>
              </w:rPr>
              <w:t>1</w:t>
            </w:r>
            <w:r w:rsidR="003C5F95">
              <w:rPr>
                <w:rFonts w:cs="Arial"/>
                <w:b/>
                <w:sz w:val="28"/>
                <w:szCs w:val="28"/>
              </w:rPr>
              <w:t>6</w:t>
            </w:r>
            <w:r w:rsidR="00AB4F80" w:rsidRPr="00AB4F80">
              <w:rPr>
                <w:rFonts w:cs="Arial"/>
                <w:b/>
                <w:sz w:val="28"/>
                <w:szCs w:val="28"/>
                <w:vertAlign w:val="superscript"/>
              </w:rPr>
              <w:t>th</w:t>
            </w:r>
            <w:r w:rsidR="00AB4F80">
              <w:rPr>
                <w:rFonts w:cs="Arial"/>
                <w:b/>
                <w:sz w:val="28"/>
                <w:szCs w:val="28"/>
              </w:rPr>
              <w:t xml:space="preserve"> January</w:t>
            </w:r>
            <w:r w:rsidR="00307E45">
              <w:rPr>
                <w:rFonts w:cs="Arial"/>
                <w:b/>
                <w:sz w:val="28"/>
                <w:szCs w:val="28"/>
              </w:rPr>
              <w:t xml:space="preserve"> </w:t>
            </w:r>
            <w:r w:rsidR="00595D3B">
              <w:rPr>
                <w:rFonts w:cs="Arial"/>
                <w:b/>
                <w:sz w:val="28"/>
                <w:szCs w:val="28"/>
              </w:rPr>
              <w:t>202</w:t>
            </w:r>
            <w:r w:rsidR="00C55375">
              <w:rPr>
                <w:rFonts w:cs="Arial"/>
                <w:b/>
                <w:sz w:val="28"/>
                <w:szCs w:val="28"/>
              </w:rPr>
              <w:t>5</w:t>
            </w:r>
          </w:p>
          <w:p w14:paraId="1AEACC4B" w14:textId="701BE1CE" w:rsidR="004915EB" w:rsidRPr="000A0BE2" w:rsidRDefault="005866D4" w:rsidP="003F4918">
            <w:pPr>
              <w:spacing w:before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Present:</w:t>
            </w:r>
            <w:r>
              <w:rPr>
                <w:rFonts w:cs="Arial"/>
              </w:rPr>
              <w:t xml:space="preserve"> </w:t>
            </w:r>
            <w:r w:rsidR="00304555">
              <w:rPr>
                <w:rFonts w:cs="Arial"/>
                <w:bCs/>
              </w:rPr>
              <w:t xml:space="preserve">Jim Sweetman (JS); </w:t>
            </w:r>
            <w:r>
              <w:rPr>
                <w:rFonts w:cs="Arial"/>
                <w:bCs/>
              </w:rPr>
              <w:t>Colin Clayton (CC</w:t>
            </w:r>
            <w:r w:rsidR="009C0334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;</w:t>
            </w:r>
            <w:r w:rsidR="00683D87">
              <w:rPr>
                <w:rFonts w:cs="Arial"/>
                <w:bCs/>
              </w:rPr>
              <w:t xml:space="preserve"> </w:t>
            </w:r>
            <w:r w:rsidR="00802434">
              <w:t>Paul Foreman (PF)</w:t>
            </w:r>
            <w:r w:rsidR="009F29DE">
              <w:rPr>
                <w:rFonts w:cs="Arial"/>
              </w:rPr>
              <w:t xml:space="preserve">; </w:t>
            </w:r>
            <w:r w:rsidR="00802434">
              <w:rPr>
                <w:rFonts w:cs="Arial"/>
                <w:bCs/>
              </w:rPr>
              <w:t>Mike Spenser-Morris</w:t>
            </w:r>
            <w:r w:rsidR="006618E7">
              <w:rPr>
                <w:rFonts w:cs="Arial"/>
                <w:bCs/>
              </w:rPr>
              <w:t xml:space="preserve"> (MS)</w:t>
            </w:r>
            <w:r w:rsidR="00441797">
              <w:rPr>
                <w:rFonts w:cs="Arial"/>
                <w:bCs/>
              </w:rPr>
              <w:t>;</w:t>
            </w:r>
            <w:r w:rsidR="00FE0E4A">
              <w:rPr>
                <w:rFonts w:cs="Arial"/>
                <w:bCs/>
              </w:rPr>
              <w:t xml:space="preserve"> </w:t>
            </w:r>
            <w:r w:rsidR="008012A2">
              <w:rPr>
                <w:rFonts w:cs="Arial"/>
                <w:bCs/>
              </w:rPr>
              <w:t xml:space="preserve"> </w:t>
            </w:r>
            <w:r w:rsidR="00D12818">
              <w:rPr>
                <w:rFonts w:cs="Arial"/>
                <w:bCs/>
              </w:rPr>
              <w:t xml:space="preserve">Cllr Steve McClellan </w:t>
            </w:r>
            <w:r w:rsidR="00D12818">
              <w:rPr>
                <w:rFonts w:cs="Arial"/>
                <w:bCs/>
              </w:rPr>
              <w:t xml:space="preserve">(SMc); </w:t>
            </w:r>
            <w:r w:rsidR="00B876DF">
              <w:rPr>
                <w:rFonts w:cs="Arial"/>
                <w:bCs/>
              </w:rPr>
              <w:t>Christine Mason, Clerk (CM)</w:t>
            </w:r>
            <w:r w:rsidR="00D15342">
              <w:rPr>
                <w:rFonts w:cs="Arial"/>
                <w:bCs/>
              </w:rPr>
              <w:t xml:space="preserve"> and two members of the public</w:t>
            </w:r>
          </w:p>
        </w:tc>
      </w:tr>
      <w:tr w:rsidR="007108EF" w:rsidRPr="005B64FF" w14:paraId="4761D5DE" w14:textId="77777777" w:rsidTr="003F4918">
        <w:trPr>
          <w:trHeight w:val="878"/>
        </w:trPr>
        <w:tc>
          <w:tcPr>
            <w:tcW w:w="10216" w:type="dxa"/>
            <w:shd w:val="clear" w:color="auto" w:fill="auto"/>
          </w:tcPr>
          <w:p w14:paraId="30795AFB" w14:textId="0281E1C2" w:rsidR="004553FA" w:rsidRDefault="00C55375" w:rsidP="003F4918">
            <w:pPr>
              <w:spacing w:before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42</w:t>
            </w:r>
            <w:r w:rsidR="00802434">
              <w:rPr>
                <w:rFonts w:cs="Arial"/>
                <w:b/>
                <w:bCs/>
              </w:rPr>
              <w:t>/</w:t>
            </w:r>
            <w:r w:rsidR="0078435D" w:rsidRPr="005B64FF">
              <w:rPr>
                <w:rFonts w:cs="Arial"/>
                <w:b/>
                <w:bCs/>
              </w:rPr>
              <w:t>202</w:t>
            </w:r>
            <w:r>
              <w:rPr>
                <w:rFonts w:cs="Arial"/>
                <w:b/>
                <w:bCs/>
              </w:rPr>
              <w:t>5</w:t>
            </w:r>
            <w:r w:rsidR="00970E0F" w:rsidRPr="005B64FF">
              <w:rPr>
                <w:rFonts w:cs="Arial"/>
              </w:rPr>
              <w:t xml:space="preserve"> </w:t>
            </w:r>
            <w:r w:rsidR="005B64FF">
              <w:rPr>
                <w:rFonts w:cs="Arial"/>
              </w:rPr>
              <w:t xml:space="preserve"> </w:t>
            </w:r>
            <w:r w:rsidR="004360F2" w:rsidRPr="004360F2">
              <w:rPr>
                <w:rFonts w:cs="Arial"/>
                <w:b/>
                <w:bCs/>
              </w:rPr>
              <w:t>Apologies:</w:t>
            </w:r>
            <w:r w:rsidR="004360F2">
              <w:rPr>
                <w:rFonts w:cs="Arial"/>
              </w:rPr>
              <w:t xml:space="preserve"> </w:t>
            </w:r>
            <w:r w:rsidR="00683D87">
              <w:rPr>
                <w:rFonts w:cs="Arial"/>
              </w:rPr>
              <w:t xml:space="preserve">Apologies were received from </w:t>
            </w:r>
            <w:r w:rsidR="00D12818">
              <w:rPr>
                <w:rFonts w:cs="Arial"/>
                <w:bCs/>
              </w:rPr>
              <w:t xml:space="preserve">Cllr Alan Green (AG) </w:t>
            </w:r>
            <w:r w:rsidR="0022067E">
              <w:rPr>
                <w:rFonts w:cs="Arial"/>
                <w:bCs/>
              </w:rPr>
              <w:t>County Cllr Karen Soons</w:t>
            </w:r>
            <w:r w:rsidR="00A71357">
              <w:rPr>
                <w:rFonts w:cs="Arial"/>
                <w:bCs/>
              </w:rPr>
              <w:t xml:space="preserve"> (KS)</w:t>
            </w:r>
          </w:p>
          <w:p w14:paraId="3AA42D12" w14:textId="77777777" w:rsidR="00F3299B" w:rsidRPr="005B64FF" w:rsidRDefault="00F3299B" w:rsidP="003F4918">
            <w:pPr>
              <w:spacing w:before="144"/>
              <w:rPr>
                <w:rFonts w:cs="Arial"/>
              </w:rPr>
            </w:pPr>
          </w:p>
        </w:tc>
      </w:tr>
      <w:tr w:rsidR="00AC36DF" w:rsidRPr="005B64FF" w14:paraId="2688A486" w14:textId="77777777" w:rsidTr="003F4918">
        <w:trPr>
          <w:trHeight w:val="1165"/>
        </w:trPr>
        <w:tc>
          <w:tcPr>
            <w:tcW w:w="10216" w:type="dxa"/>
            <w:shd w:val="clear" w:color="auto" w:fill="auto"/>
          </w:tcPr>
          <w:p w14:paraId="0F5686AF" w14:textId="6037DB4F" w:rsidR="00683D87" w:rsidRPr="00D23A52" w:rsidRDefault="00C55375" w:rsidP="003F4918">
            <w:pPr>
              <w:tabs>
                <w:tab w:val="left" w:pos="288"/>
              </w:tabs>
              <w:spacing w:before="144"/>
              <w:rPr>
                <w:rFonts w:cs="Arial"/>
              </w:rPr>
            </w:pPr>
            <w:r>
              <w:rPr>
                <w:b/>
                <w:bCs/>
              </w:rPr>
              <w:t>43</w:t>
            </w:r>
            <w:r w:rsidR="007430FD" w:rsidRPr="007430FD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  <w:r w:rsidR="007430FD" w:rsidRPr="007430FD">
              <w:rPr>
                <w:b/>
                <w:bCs/>
              </w:rPr>
              <w:t xml:space="preserve">  </w:t>
            </w:r>
            <w:r w:rsidR="00683D87">
              <w:rPr>
                <w:rFonts w:cs="Arial"/>
                <w:b/>
                <w:bCs/>
              </w:rPr>
              <w:t xml:space="preserve">To receive member’s declarations of interest in accordance with the Council’s Code of Conduct regarding items on the agenda: </w:t>
            </w:r>
            <w:r w:rsidR="00725DB3">
              <w:rPr>
                <w:rFonts w:cs="Arial"/>
              </w:rPr>
              <w:t>None received.</w:t>
            </w:r>
            <w:r w:rsidR="00683D87" w:rsidRPr="00D23A52">
              <w:rPr>
                <w:rFonts w:cs="Arial"/>
              </w:rPr>
              <w:t xml:space="preserve"> </w:t>
            </w:r>
          </w:p>
          <w:p w14:paraId="0579A3AC" w14:textId="77777777" w:rsidR="004553FA" w:rsidRPr="007430FD" w:rsidRDefault="00D25DE9" w:rsidP="003F49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</w:p>
        </w:tc>
      </w:tr>
      <w:tr w:rsidR="007430FD" w:rsidRPr="00923D5C" w14:paraId="72941A47" w14:textId="77777777" w:rsidTr="003F4918">
        <w:trPr>
          <w:trHeight w:val="1318"/>
        </w:trPr>
        <w:tc>
          <w:tcPr>
            <w:tcW w:w="10216" w:type="dxa"/>
            <w:shd w:val="clear" w:color="auto" w:fill="auto"/>
          </w:tcPr>
          <w:p w14:paraId="631C7481" w14:textId="77777777" w:rsidR="002F3A84" w:rsidRDefault="002F3A84" w:rsidP="003F4918">
            <w:pPr>
              <w:rPr>
                <w:b/>
                <w:bCs/>
              </w:rPr>
            </w:pPr>
          </w:p>
          <w:p w14:paraId="79AB2083" w14:textId="00A8446E" w:rsidR="00552947" w:rsidRDefault="00C55375" w:rsidP="003F4918">
            <w:r>
              <w:rPr>
                <w:b/>
                <w:bCs/>
              </w:rPr>
              <w:t>44</w:t>
            </w:r>
            <w:r w:rsidR="007B598D" w:rsidRPr="007B598D">
              <w:rPr>
                <w:b/>
                <w:bCs/>
              </w:rPr>
              <w:t>/202</w:t>
            </w:r>
            <w:r>
              <w:rPr>
                <w:b/>
                <w:bCs/>
              </w:rPr>
              <w:t xml:space="preserve">5  </w:t>
            </w:r>
            <w:r w:rsidR="007B598D">
              <w:rPr>
                <w:b/>
                <w:bCs/>
              </w:rPr>
              <w:t>To sign the minutes of the meeting held on</w:t>
            </w:r>
            <w:r w:rsidR="00033F3D">
              <w:rPr>
                <w:b/>
                <w:bCs/>
              </w:rPr>
              <w:t xml:space="preserve"> 14</w:t>
            </w:r>
            <w:r w:rsidR="00033F3D" w:rsidRPr="00033F3D">
              <w:rPr>
                <w:b/>
                <w:bCs/>
                <w:vertAlign w:val="superscript"/>
              </w:rPr>
              <w:t>th</w:t>
            </w:r>
            <w:r w:rsidR="00033F3D">
              <w:rPr>
                <w:b/>
                <w:bCs/>
              </w:rPr>
              <w:t xml:space="preserve"> November 2024:  </w:t>
            </w:r>
            <w:r w:rsidR="00033F3D">
              <w:t>A</w:t>
            </w:r>
            <w:r w:rsidR="00033F3D" w:rsidRPr="00033F3D">
              <w:t>mendment</w:t>
            </w:r>
            <w:r w:rsidR="00033F3D">
              <w:rPr>
                <w:b/>
                <w:bCs/>
              </w:rPr>
              <w:t xml:space="preserve"> </w:t>
            </w:r>
            <w:r w:rsidR="00AB4F80">
              <w:t>to item 36/2</w:t>
            </w:r>
            <w:r w:rsidR="00CD3540">
              <w:t>02</w:t>
            </w:r>
            <w:r w:rsidR="00AB4F80">
              <w:t xml:space="preserve">4 to read ‘the second Pigeon application has been refused’ </w:t>
            </w:r>
            <w:r w:rsidR="0019604A" w:rsidRPr="006E4751">
              <w:t>It</w:t>
            </w:r>
            <w:r w:rsidR="0019604A">
              <w:t xml:space="preserve"> was proposed and seconded that the </w:t>
            </w:r>
            <w:r w:rsidR="00AB4F80">
              <w:t xml:space="preserve">amended </w:t>
            </w:r>
            <w:r w:rsidR="0019604A">
              <w:t xml:space="preserve">minutes of the Parish Council meeting held on </w:t>
            </w:r>
            <w:r w:rsidR="00AB4F80">
              <w:t>14</w:t>
            </w:r>
            <w:r w:rsidR="00AB4F80" w:rsidRPr="00AB4F80">
              <w:rPr>
                <w:vertAlign w:val="superscript"/>
              </w:rPr>
              <w:t>th</w:t>
            </w:r>
            <w:r w:rsidR="00AB4F80">
              <w:t xml:space="preserve"> November</w:t>
            </w:r>
            <w:r w:rsidR="00240A5B">
              <w:t xml:space="preserve"> 2024</w:t>
            </w:r>
            <w:r w:rsidR="0019604A">
              <w:t xml:space="preserve"> were a true record of the meeting an</w:t>
            </w:r>
            <w:r w:rsidR="00BF23B9">
              <w:t>d will be</w:t>
            </w:r>
            <w:r w:rsidR="0019604A">
              <w:t xml:space="preserve"> signed by the Chairman </w:t>
            </w:r>
            <w:r w:rsidR="00BF23B9">
              <w:t xml:space="preserve">at the next meeting </w:t>
            </w:r>
            <w:r w:rsidR="0019604A">
              <w:t>- all in favour.</w:t>
            </w:r>
            <w:r w:rsidR="0080515B">
              <w:t xml:space="preserve"> </w:t>
            </w:r>
          </w:p>
          <w:p w14:paraId="205EDEBF" w14:textId="48E94C18" w:rsidR="00572A03" w:rsidRPr="00D25DE9" w:rsidRDefault="00572A03" w:rsidP="003F4918"/>
        </w:tc>
      </w:tr>
      <w:tr w:rsidR="005B10FE" w:rsidRPr="00923D5C" w14:paraId="6FDEE307" w14:textId="77777777" w:rsidTr="003F4918">
        <w:trPr>
          <w:trHeight w:val="709"/>
        </w:trPr>
        <w:tc>
          <w:tcPr>
            <w:tcW w:w="10216" w:type="dxa"/>
            <w:shd w:val="clear" w:color="auto" w:fill="auto"/>
          </w:tcPr>
          <w:p w14:paraId="73D01490" w14:textId="77777777" w:rsidR="005B10FE" w:rsidRDefault="005B10FE" w:rsidP="003F4918">
            <w:pPr>
              <w:rPr>
                <w:b/>
                <w:bCs/>
              </w:rPr>
            </w:pPr>
          </w:p>
          <w:p w14:paraId="72A92A5C" w14:textId="668AD1C1" w:rsidR="005B10FE" w:rsidRDefault="005B10FE" w:rsidP="003F4918"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/2025 Public Participation: </w:t>
            </w:r>
            <w:r w:rsidR="00DA6DE6" w:rsidRPr="00DA6DE6">
              <w:t>No matters were raised.</w:t>
            </w:r>
          </w:p>
          <w:p w14:paraId="24912901" w14:textId="0E7C17C8" w:rsidR="005B10FE" w:rsidRDefault="005B10FE" w:rsidP="003F4918">
            <w:pPr>
              <w:rPr>
                <w:b/>
                <w:bCs/>
              </w:rPr>
            </w:pPr>
          </w:p>
        </w:tc>
      </w:tr>
      <w:tr w:rsidR="005B10FE" w:rsidRPr="00923D5C" w14:paraId="66987A59" w14:textId="77777777" w:rsidTr="003F4918">
        <w:trPr>
          <w:trHeight w:val="961"/>
        </w:trPr>
        <w:tc>
          <w:tcPr>
            <w:tcW w:w="10216" w:type="dxa"/>
            <w:shd w:val="clear" w:color="auto" w:fill="auto"/>
          </w:tcPr>
          <w:p w14:paraId="274D96A2" w14:textId="5C390712" w:rsidR="005B10FE" w:rsidRPr="007B598D" w:rsidRDefault="005B10FE" w:rsidP="003F4918">
            <w:pPr>
              <w:spacing w:before="14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6</w:t>
            </w:r>
            <w:r w:rsidRPr="00E57BB3">
              <w:rPr>
                <w:b/>
                <w:bCs/>
              </w:rPr>
              <w:t>/202</w:t>
            </w:r>
            <w:r>
              <w:rPr>
                <w:b/>
                <w:bCs/>
              </w:rPr>
              <w:t xml:space="preserve">5 </w:t>
            </w:r>
            <w:r w:rsidRPr="00E57BB3">
              <w:rPr>
                <w:b/>
                <w:bCs/>
              </w:rPr>
              <w:t xml:space="preserve">To receive County &amp; District Council reports: </w:t>
            </w:r>
            <w:r>
              <w:t>KS’s report was previously circulated and noted. No report was received from Cllr Houlder.</w:t>
            </w:r>
          </w:p>
        </w:tc>
      </w:tr>
      <w:tr w:rsidR="005B10FE" w:rsidRPr="00923D5C" w14:paraId="6B71AAB7" w14:textId="77777777" w:rsidTr="003F4918">
        <w:trPr>
          <w:trHeight w:val="1147"/>
        </w:trPr>
        <w:tc>
          <w:tcPr>
            <w:tcW w:w="10216" w:type="dxa"/>
            <w:shd w:val="clear" w:color="auto" w:fill="auto"/>
          </w:tcPr>
          <w:p w14:paraId="19139D1E" w14:textId="77777777" w:rsidR="005B10FE" w:rsidRDefault="005B10FE" w:rsidP="003F4918">
            <w:pPr>
              <w:spacing w:before="120" w:after="120"/>
            </w:pPr>
            <w:r>
              <w:rPr>
                <w:rFonts w:cs="Arial"/>
                <w:b/>
              </w:rPr>
              <w:t xml:space="preserve">47/2025 </w:t>
            </w:r>
            <w:r>
              <w:rPr>
                <w:b/>
                <w:bCs/>
              </w:rPr>
              <w:t xml:space="preserve">To receive the financial report and authorise payments if appropriate: </w:t>
            </w:r>
            <w:r>
              <w:t>There have been no financial transactions since the last meeting. Closing balance as of 11 January £3062.21.</w:t>
            </w:r>
          </w:p>
          <w:p w14:paraId="007A35E1" w14:textId="2028CFA5" w:rsidR="005B10FE" w:rsidRPr="007B598D" w:rsidRDefault="005B10FE" w:rsidP="003F4918">
            <w:pPr>
              <w:spacing w:before="144"/>
              <w:rPr>
                <w:b/>
                <w:bCs/>
              </w:rPr>
            </w:pPr>
          </w:p>
        </w:tc>
      </w:tr>
      <w:tr w:rsidR="005B10FE" w14:paraId="37238C40" w14:textId="77777777" w:rsidTr="003F4918">
        <w:trPr>
          <w:trHeight w:val="726"/>
        </w:trPr>
        <w:tc>
          <w:tcPr>
            <w:tcW w:w="10216" w:type="dxa"/>
            <w:shd w:val="clear" w:color="auto" w:fill="auto"/>
          </w:tcPr>
          <w:p w14:paraId="52BD199B" w14:textId="77777777" w:rsidR="005B10FE" w:rsidRDefault="005B10FE" w:rsidP="003F4918">
            <w:pPr>
              <w:spacing w:before="120" w:after="120"/>
              <w:rPr>
                <w:rFonts w:cs="Arial"/>
              </w:rPr>
            </w:pPr>
            <w:r w:rsidRPr="0006569C">
              <w:rPr>
                <w:rFonts w:cs="Arial"/>
                <w:b/>
                <w:bCs/>
              </w:rPr>
              <w:t>48/2025 Update on the provision of new signage:</w:t>
            </w:r>
            <w:r w:rsidR="00E82EA3" w:rsidRPr="0006569C">
              <w:rPr>
                <w:rFonts w:cs="Arial"/>
              </w:rPr>
              <w:t xml:space="preserve"> </w:t>
            </w:r>
            <w:r w:rsidR="0006569C" w:rsidRPr="0006569C">
              <w:rPr>
                <w:rFonts w:cs="Arial"/>
              </w:rPr>
              <w:t>Weather conditions need to improve before the  work can be carried out. It is anticipated this will be in the first week of February.</w:t>
            </w:r>
          </w:p>
          <w:p w14:paraId="14345813" w14:textId="0C8C0159" w:rsidR="00115003" w:rsidRPr="0006569C" w:rsidRDefault="00115003" w:rsidP="003F4918">
            <w:pPr>
              <w:spacing w:before="120" w:after="120"/>
              <w:rPr>
                <w:rFonts w:cs="Arial"/>
              </w:rPr>
            </w:pPr>
          </w:p>
        </w:tc>
      </w:tr>
      <w:tr w:rsidR="005B10FE" w14:paraId="5FFD6DB1" w14:textId="77777777" w:rsidTr="003F4918">
        <w:trPr>
          <w:trHeight w:val="1026"/>
        </w:trPr>
        <w:tc>
          <w:tcPr>
            <w:tcW w:w="10216" w:type="dxa"/>
            <w:shd w:val="clear" w:color="auto" w:fill="auto"/>
          </w:tcPr>
          <w:p w14:paraId="483DE0F1" w14:textId="3D0FD048" w:rsidR="005B10FE" w:rsidRDefault="0006569C" w:rsidP="003F491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49/2025 New Planning Appeal for Application DC/24/0659/HYM submitted by Pigeon Investment Management Ltd: </w:t>
            </w:r>
            <w:r w:rsidR="00115003">
              <w:rPr>
                <w:rFonts w:cs="Arial"/>
                <w:bCs/>
              </w:rPr>
              <w:t>The appeal is to be heard on the 1</w:t>
            </w:r>
            <w:r w:rsidR="00115003" w:rsidRPr="00115003">
              <w:rPr>
                <w:rFonts w:cs="Arial"/>
                <w:bCs/>
                <w:vertAlign w:val="superscript"/>
              </w:rPr>
              <w:t>st</w:t>
            </w:r>
            <w:r w:rsidR="00115003">
              <w:rPr>
                <w:rFonts w:cs="Arial"/>
                <w:bCs/>
              </w:rPr>
              <w:t xml:space="preserve"> April and will last for eight days, venue yet to be </w:t>
            </w:r>
            <w:r w:rsidR="000A5583">
              <w:rPr>
                <w:rFonts w:cs="Arial"/>
                <w:bCs/>
              </w:rPr>
              <w:t>agreed</w:t>
            </w:r>
            <w:r w:rsidR="00115003">
              <w:rPr>
                <w:rFonts w:cs="Arial"/>
                <w:bCs/>
              </w:rPr>
              <w:t>. JS to check with Peter White whether any additional evidence</w:t>
            </w:r>
            <w:r w:rsidR="00A97DAD">
              <w:rPr>
                <w:rFonts w:cs="Arial"/>
                <w:bCs/>
              </w:rPr>
              <w:t xml:space="preserve"> to that</w:t>
            </w:r>
            <w:r w:rsidR="00803D38">
              <w:rPr>
                <w:rFonts w:cs="Arial"/>
                <w:bCs/>
              </w:rPr>
              <w:t xml:space="preserve"> already submitted </w:t>
            </w:r>
            <w:r w:rsidR="00115003">
              <w:rPr>
                <w:rFonts w:cs="Arial"/>
                <w:bCs/>
              </w:rPr>
              <w:t xml:space="preserve">is </w:t>
            </w:r>
            <w:r w:rsidR="00A97DAD">
              <w:rPr>
                <w:rFonts w:cs="Arial"/>
                <w:bCs/>
              </w:rPr>
              <w:t>required</w:t>
            </w:r>
            <w:r w:rsidR="00115003">
              <w:rPr>
                <w:rFonts w:cs="Arial"/>
                <w:bCs/>
              </w:rPr>
              <w:t xml:space="preserve"> to</w:t>
            </w:r>
            <w:r w:rsidR="00803D38">
              <w:rPr>
                <w:rFonts w:cs="Arial"/>
                <w:bCs/>
              </w:rPr>
              <w:t xml:space="preserve"> ensure</w:t>
            </w:r>
            <w:r w:rsidR="00115003">
              <w:rPr>
                <w:rFonts w:cs="Arial"/>
                <w:bCs/>
              </w:rPr>
              <w:t xml:space="preserve"> the parish council’s </w:t>
            </w:r>
            <w:r w:rsidR="00803D38">
              <w:rPr>
                <w:rFonts w:cs="Arial"/>
                <w:bCs/>
              </w:rPr>
              <w:t>volume of objections are known. A rota of attendance to be drawn up</w:t>
            </w:r>
            <w:r w:rsidR="008E7892">
              <w:rPr>
                <w:rFonts w:cs="Arial"/>
                <w:bCs/>
              </w:rPr>
              <w:t xml:space="preserve"> nearer the time.</w:t>
            </w:r>
          </w:p>
          <w:p w14:paraId="512A54A0" w14:textId="102080F0" w:rsidR="003935F9" w:rsidRPr="00115003" w:rsidRDefault="003935F9" w:rsidP="003F4918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5B10FE" w14:paraId="3B882DF0" w14:textId="77777777" w:rsidTr="003F4918">
        <w:trPr>
          <w:trHeight w:val="1560"/>
        </w:trPr>
        <w:tc>
          <w:tcPr>
            <w:tcW w:w="10216" w:type="dxa"/>
            <w:shd w:val="clear" w:color="auto" w:fill="auto"/>
          </w:tcPr>
          <w:p w14:paraId="487E7DC0" w14:textId="05BB72D5" w:rsidR="005B10FE" w:rsidRDefault="0049080B" w:rsidP="003F491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50/2025 Devolution Plans for Suffolk: </w:t>
            </w:r>
            <w:r w:rsidR="00EE5A57" w:rsidRPr="00EE5A57">
              <w:rPr>
                <w:rFonts w:cs="Arial"/>
                <w:bCs/>
              </w:rPr>
              <w:t>Minister of State for Local Government and Devolution</w:t>
            </w:r>
            <w:r w:rsidR="00C21CCE">
              <w:rPr>
                <w:rFonts w:cs="Arial"/>
                <w:bCs/>
              </w:rPr>
              <w:t>,</w:t>
            </w:r>
            <w:r w:rsidR="00EE5A57">
              <w:rPr>
                <w:rFonts w:cs="Arial"/>
                <w:b/>
              </w:rPr>
              <w:t xml:space="preserve"> </w:t>
            </w:r>
            <w:r w:rsidR="002217E9">
              <w:rPr>
                <w:rFonts w:cs="Arial"/>
                <w:bCs/>
              </w:rPr>
              <w:t>Jim McMahon MP has announced in the House of Commons the application from Norfolk and Suffolk was excellent and he</w:t>
            </w:r>
            <w:r w:rsidR="00EE5A57">
              <w:rPr>
                <w:rFonts w:cs="Arial"/>
                <w:bCs/>
              </w:rPr>
              <w:t xml:space="preserve"> is</w:t>
            </w:r>
            <w:r w:rsidR="002217E9">
              <w:rPr>
                <w:rFonts w:cs="Arial"/>
                <w:bCs/>
              </w:rPr>
              <w:t xml:space="preserve"> inclined to fast track it as one</w:t>
            </w:r>
            <w:r w:rsidR="00EE5A57">
              <w:rPr>
                <w:rFonts w:cs="Arial"/>
                <w:bCs/>
              </w:rPr>
              <w:t xml:space="preserve"> of their </w:t>
            </w:r>
            <w:r w:rsidR="002217E9">
              <w:rPr>
                <w:rFonts w:cs="Arial"/>
                <w:bCs/>
              </w:rPr>
              <w:t>priority application</w:t>
            </w:r>
            <w:r w:rsidR="00EE5A57">
              <w:rPr>
                <w:rFonts w:cs="Arial"/>
                <w:bCs/>
              </w:rPr>
              <w:t>s</w:t>
            </w:r>
            <w:r w:rsidR="002217E9">
              <w:rPr>
                <w:rFonts w:cs="Arial"/>
                <w:bCs/>
              </w:rPr>
              <w:t>. The final decision will be known later this week</w:t>
            </w:r>
            <w:r w:rsidR="00EE5A57">
              <w:rPr>
                <w:rFonts w:cs="Arial"/>
                <w:bCs/>
              </w:rPr>
              <w:t>.</w:t>
            </w:r>
            <w:r w:rsidR="008E17B5">
              <w:rPr>
                <w:rFonts w:cs="Arial"/>
                <w:bCs/>
              </w:rPr>
              <w:t xml:space="preserve"> There will probably be four</w:t>
            </w:r>
            <w:r w:rsidR="00A97DAD">
              <w:rPr>
                <w:rFonts w:cs="Arial"/>
                <w:bCs/>
              </w:rPr>
              <w:t xml:space="preserve"> </w:t>
            </w:r>
            <w:r w:rsidR="008E17B5">
              <w:rPr>
                <w:rFonts w:cs="Arial"/>
                <w:bCs/>
              </w:rPr>
              <w:t>or five individual Unitary authorities, two in West Suffolk and two in East Suffolk. County Council elections due in May are unlikely to go ahead but yet to be confirmed.</w:t>
            </w:r>
          </w:p>
          <w:p w14:paraId="643AB6EA" w14:textId="6FE0323E" w:rsidR="003935F9" w:rsidRPr="002217E9" w:rsidRDefault="003935F9" w:rsidP="003F4918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5B10FE" w14:paraId="2DD6C465" w14:textId="77777777" w:rsidTr="001659F9">
        <w:trPr>
          <w:trHeight w:val="936"/>
        </w:trPr>
        <w:tc>
          <w:tcPr>
            <w:tcW w:w="10216" w:type="dxa"/>
            <w:shd w:val="clear" w:color="auto" w:fill="auto"/>
          </w:tcPr>
          <w:p w14:paraId="45ECF098" w14:textId="47195E24" w:rsidR="00FB2FA2" w:rsidRPr="0035680E" w:rsidRDefault="00344FC4" w:rsidP="001659F9">
            <w:pPr>
              <w:spacing w:before="120" w:after="120"/>
              <w:rPr>
                <w:b/>
                <w:bCs/>
              </w:rPr>
            </w:pPr>
            <w:r w:rsidRPr="001659F9">
              <w:rPr>
                <w:b/>
                <w:bCs/>
              </w:rPr>
              <w:lastRenderedPageBreak/>
              <w:t>51/2025 To confirm meeting dates for 2025:</w:t>
            </w:r>
            <w:r w:rsidRPr="00344FC4">
              <w:t xml:space="preserve"> </w:t>
            </w:r>
            <w:r w:rsidR="00D06093">
              <w:t>Dates agree</w:t>
            </w:r>
            <w:r w:rsidR="00ED4557">
              <w:t>d</w:t>
            </w:r>
            <w:r w:rsidR="00D06093">
              <w:t xml:space="preserve"> as March 13</w:t>
            </w:r>
            <w:r w:rsidR="00D06093" w:rsidRPr="00D06093">
              <w:rPr>
                <w:vertAlign w:val="superscript"/>
              </w:rPr>
              <w:t>th</w:t>
            </w:r>
            <w:r w:rsidR="00D06093">
              <w:t xml:space="preserve">   May 8</w:t>
            </w:r>
            <w:r w:rsidR="00D06093" w:rsidRPr="00D06093">
              <w:rPr>
                <w:vertAlign w:val="superscript"/>
              </w:rPr>
              <w:t>th</w:t>
            </w:r>
            <w:r w:rsidR="00D06093">
              <w:t xml:space="preserve">   July 17</w:t>
            </w:r>
            <w:r w:rsidR="00D06093" w:rsidRPr="00D06093">
              <w:rPr>
                <w:vertAlign w:val="superscript"/>
              </w:rPr>
              <w:t>th</w:t>
            </w:r>
            <w:r w:rsidR="00D06093">
              <w:t xml:space="preserve">                   11</w:t>
            </w:r>
            <w:r w:rsidR="00D06093" w:rsidRPr="00D06093">
              <w:rPr>
                <w:vertAlign w:val="superscript"/>
              </w:rPr>
              <w:t>th</w:t>
            </w:r>
            <w:r w:rsidR="00D06093" w:rsidRPr="00D06093">
              <w:t xml:space="preserve"> September</w:t>
            </w:r>
            <w:r w:rsidR="00D06093">
              <w:t xml:space="preserve">  November 13</w:t>
            </w:r>
            <w:r w:rsidR="00D06093" w:rsidRPr="00D06093">
              <w:rPr>
                <w:vertAlign w:val="superscript"/>
              </w:rPr>
              <w:t>th</w:t>
            </w:r>
            <w:r w:rsidR="00ED4557">
              <w:t xml:space="preserve"> at 7.30pm</w:t>
            </w:r>
            <w:r w:rsidR="001659F9">
              <w:t xml:space="preserve"> in </w:t>
            </w:r>
            <w:r w:rsidR="00ED4557">
              <w:t>the Westley Club</w:t>
            </w:r>
            <w:r w:rsidR="001659F9">
              <w:t>.</w:t>
            </w:r>
          </w:p>
        </w:tc>
      </w:tr>
      <w:tr w:rsidR="001659F9" w14:paraId="046D78FB" w14:textId="77777777" w:rsidTr="001659F9">
        <w:trPr>
          <w:trHeight w:val="300"/>
        </w:trPr>
        <w:tc>
          <w:tcPr>
            <w:tcW w:w="10216" w:type="dxa"/>
            <w:shd w:val="clear" w:color="auto" w:fill="auto"/>
          </w:tcPr>
          <w:p w14:paraId="11A86669" w14:textId="27D1DC98" w:rsidR="001659F9" w:rsidRPr="00344FC4" w:rsidRDefault="001659F9" w:rsidP="001659F9">
            <w:pPr>
              <w:spacing w:before="120" w:after="120"/>
            </w:pPr>
            <w:r w:rsidRPr="0035680E">
              <w:rPr>
                <w:b/>
                <w:bCs/>
              </w:rPr>
              <w:t>52/2025 To consider any correspondence received:</w:t>
            </w:r>
            <w:r>
              <w:rPr>
                <w:b/>
                <w:bCs/>
              </w:rPr>
              <w:t xml:space="preserve"> </w:t>
            </w:r>
            <w:r w:rsidRPr="00FB2FA2">
              <w:t>Forwarded as and when received.</w:t>
            </w:r>
          </w:p>
        </w:tc>
      </w:tr>
      <w:tr w:rsidR="003935F9" w14:paraId="63268260" w14:textId="77777777" w:rsidTr="001659F9">
        <w:trPr>
          <w:trHeight w:val="1524"/>
        </w:trPr>
        <w:tc>
          <w:tcPr>
            <w:tcW w:w="10216" w:type="dxa"/>
            <w:shd w:val="clear" w:color="auto" w:fill="auto"/>
          </w:tcPr>
          <w:p w14:paraId="0A7FC7F4" w14:textId="3DC61AFE" w:rsidR="003935F9" w:rsidRPr="0035680E" w:rsidRDefault="003935F9" w:rsidP="003935F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53/2025 Any other business: </w:t>
            </w:r>
            <w:r w:rsidRPr="000A2591">
              <w:t>For noting only</w:t>
            </w:r>
            <w:r>
              <w:rPr>
                <w:b/>
                <w:bCs/>
              </w:rPr>
              <w:t xml:space="preserve"> -</w:t>
            </w:r>
            <w:r w:rsidRPr="000A2591">
              <w:t xml:space="preserve"> the</w:t>
            </w:r>
            <w:r>
              <w:t xml:space="preserve"> Water Board dealt very quickly with a recent leak; the barns on the McCree land </w:t>
            </w:r>
            <w:r w:rsidR="0094407C">
              <w:t>are</w:t>
            </w:r>
            <w:r>
              <w:t xml:space="preserve"> up for sale for development on Rightmove, asking price of £750,000; a vote of appreciation was given to MS and CA for their efforts in getting Uk Power</w:t>
            </w:r>
            <w:r w:rsidR="0094407C">
              <w:t xml:space="preserve"> Networks </w:t>
            </w:r>
            <w:r>
              <w:t>to change their lights.</w:t>
            </w:r>
          </w:p>
        </w:tc>
      </w:tr>
      <w:tr w:rsidR="003F4918" w14:paraId="70E36FE3" w14:textId="77777777" w:rsidTr="008C34CC">
        <w:trPr>
          <w:trHeight w:val="1380"/>
        </w:trPr>
        <w:tc>
          <w:tcPr>
            <w:tcW w:w="10216" w:type="dxa"/>
          </w:tcPr>
          <w:p w14:paraId="2E419BFF" w14:textId="77777777" w:rsidR="003F4918" w:rsidRDefault="003F4918" w:rsidP="003F4918"/>
          <w:p w14:paraId="611CC157" w14:textId="42EB0746" w:rsidR="00AF3096" w:rsidRDefault="00AF3096" w:rsidP="003F4918">
            <w:r w:rsidRPr="008C34CC">
              <w:rPr>
                <w:b/>
                <w:bCs/>
              </w:rPr>
              <w:t xml:space="preserve">54/2025 </w:t>
            </w:r>
            <w:r w:rsidR="008C34CC" w:rsidRPr="008C34CC">
              <w:rPr>
                <w:b/>
                <w:bCs/>
              </w:rPr>
              <w:t>Date of next meeting:</w:t>
            </w:r>
            <w:r w:rsidR="008C34CC">
              <w:t xml:space="preserve"> Thursday 13</w:t>
            </w:r>
            <w:r w:rsidR="008C34CC" w:rsidRPr="008C34CC">
              <w:rPr>
                <w:vertAlign w:val="superscript"/>
              </w:rPr>
              <w:t>th</w:t>
            </w:r>
            <w:r w:rsidR="008C34CC">
              <w:t xml:space="preserve"> March 2025 at 7.30p</w:t>
            </w:r>
            <w:r w:rsidR="003C12E6">
              <w:t>m.</w:t>
            </w:r>
          </w:p>
          <w:p w14:paraId="455BDAAC" w14:textId="77777777" w:rsidR="008C34CC" w:rsidRDefault="008C34CC" w:rsidP="003F4918"/>
          <w:p w14:paraId="2E0E2D0F" w14:textId="3C4F0D45" w:rsidR="008C34CC" w:rsidRDefault="008C34CC" w:rsidP="003F4918">
            <w:r>
              <w:t>There being no further business the meeting closed at 8.03pm.</w:t>
            </w:r>
          </w:p>
        </w:tc>
      </w:tr>
    </w:tbl>
    <w:p w14:paraId="6FB2ECE1" w14:textId="1D609A91" w:rsidR="003F03A5" w:rsidRDefault="003F03A5"/>
    <w:sectPr w:rsidR="003F03A5" w:rsidSect="00DD4B7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54B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06FE6"/>
    <w:multiLevelType w:val="hybridMultilevel"/>
    <w:tmpl w:val="0B200DD8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F03EC"/>
    <w:multiLevelType w:val="hybridMultilevel"/>
    <w:tmpl w:val="46E8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69582">
    <w:abstractNumId w:val="2"/>
  </w:num>
  <w:num w:numId="2" w16cid:durableId="1609383909">
    <w:abstractNumId w:val="1"/>
  </w:num>
  <w:num w:numId="3" w16cid:durableId="353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61EA56DE-4C96-4F1D-A623-A1C64F397A1F}"/>
    <w:docVar w:name="dgnword-eventsink" w:val="215252280"/>
  </w:docVars>
  <w:rsids>
    <w:rsidRoot w:val="001A6788"/>
    <w:rsid w:val="00000339"/>
    <w:rsid w:val="00006420"/>
    <w:rsid w:val="00006BCA"/>
    <w:rsid w:val="00010DD2"/>
    <w:rsid w:val="0001186C"/>
    <w:rsid w:val="00012EF0"/>
    <w:rsid w:val="000132D7"/>
    <w:rsid w:val="00013D4C"/>
    <w:rsid w:val="0001553F"/>
    <w:rsid w:val="00020732"/>
    <w:rsid w:val="00021781"/>
    <w:rsid w:val="00021BD4"/>
    <w:rsid w:val="00024465"/>
    <w:rsid w:val="00025195"/>
    <w:rsid w:val="00025724"/>
    <w:rsid w:val="00033F3D"/>
    <w:rsid w:val="00036F1B"/>
    <w:rsid w:val="00037092"/>
    <w:rsid w:val="00040FCA"/>
    <w:rsid w:val="0004756B"/>
    <w:rsid w:val="00047D35"/>
    <w:rsid w:val="00052AD6"/>
    <w:rsid w:val="0005612E"/>
    <w:rsid w:val="000569AC"/>
    <w:rsid w:val="00060E5D"/>
    <w:rsid w:val="000614ED"/>
    <w:rsid w:val="0006569C"/>
    <w:rsid w:val="00070B9A"/>
    <w:rsid w:val="0007164D"/>
    <w:rsid w:val="000723E7"/>
    <w:rsid w:val="00073E73"/>
    <w:rsid w:val="00074F81"/>
    <w:rsid w:val="0007692E"/>
    <w:rsid w:val="000910D5"/>
    <w:rsid w:val="00094257"/>
    <w:rsid w:val="00095329"/>
    <w:rsid w:val="000A0BE2"/>
    <w:rsid w:val="000A2591"/>
    <w:rsid w:val="000A41D5"/>
    <w:rsid w:val="000A5583"/>
    <w:rsid w:val="000A56E6"/>
    <w:rsid w:val="000A6659"/>
    <w:rsid w:val="000A6FAF"/>
    <w:rsid w:val="000B122B"/>
    <w:rsid w:val="000B4845"/>
    <w:rsid w:val="000B7139"/>
    <w:rsid w:val="000C070E"/>
    <w:rsid w:val="000C3773"/>
    <w:rsid w:val="000C3AE8"/>
    <w:rsid w:val="000C3B72"/>
    <w:rsid w:val="000C4680"/>
    <w:rsid w:val="000C5FBD"/>
    <w:rsid w:val="000C67D7"/>
    <w:rsid w:val="000C70EB"/>
    <w:rsid w:val="000D4C30"/>
    <w:rsid w:val="000D6006"/>
    <w:rsid w:val="000E27F5"/>
    <w:rsid w:val="000E3EE5"/>
    <w:rsid w:val="000E4389"/>
    <w:rsid w:val="000E51D4"/>
    <w:rsid w:val="000F2E03"/>
    <w:rsid w:val="000F6939"/>
    <w:rsid w:val="00100A12"/>
    <w:rsid w:val="00101110"/>
    <w:rsid w:val="00105F10"/>
    <w:rsid w:val="00106652"/>
    <w:rsid w:val="00106BFD"/>
    <w:rsid w:val="0011165E"/>
    <w:rsid w:val="001121C0"/>
    <w:rsid w:val="00115003"/>
    <w:rsid w:val="001151DA"/>
    <w:rsid w:val="001157E3"/>
    <w:rsid w:val="00115891"/>
    <w:rsid w:val="00122150"/>
    <w:rsid w:val="00124B68"/>
    <w:rsid w:val="00125EE5"/>
    <w:rsid w:val="0013386F"/>
    <w:rsid w:val="001351EF"/>
    <w:rsid w:val="00140D62"/>
    <w:rsid w:val="001413CA"/>
    <w:rsid w:val="00144029"/>
    <w:rsid w:val="0014492C"/>
    <w:rsid w:val="00144BC0"/>
    <w:rsid w:val="001467B1"/>
    <w:rsid w:val="001504CD"/>
    <w:rsid w:val="001529AC"/>
    <w:rsid w:val="0015385D"/>
    <w:rsid w:val="00161960"/>
    <w:rsid w:val="001657FE"/>
    <w:rsid w:val="001659F9"/>
    <w:rsid w:val="001732FD"/>
    <w:rsid w:val="001739B7"/>
    <w:rsid w:val="001763BB"/>
    <w:rsid w:val="001832DD"/>
    <w:rsid w:val="00184F1F"/>
    <w:rsid w:val="001872AD"/>
    <w:rsid w:val="0018742C"/>
    <w:rsid w:val="00192746"/>
    <w:rsid w:val="00193EB8"/>
    <w:rsid w:val="00194D52"/>
    <w:rsid w:val="0019604A"/>
    <w:rsid w:val="001A6788"/>
    <w:rsid w:val="001A6CC2"/>
    <w:rsid w:val="001B1B36"/>
    <w:rsid w:val="001B313A"/>
    <w:rsid w:val="001B5075"/>
    <w:rsid w:val="001C1C2C"/>
    <w:rsid w:val="001C4A0D"/>
    <w:rsid w:val="001C520F"/>
    <w:rsid w:val="001C56FB"/>
    <w:rsid w:val="001D71CD"/>
    <w:rsid w:val="001E5C4A"/>
    <w:rsid w:val="001E7DBD"/>
    <w:rsid w:val="001F1E76"/>
    <w:rsid w:val="001F24B5"/>
    <w:rsid w:val="002049AB"/>
    <w:rsid w:val="00204B30"/>
    <w:rsid w:val="00207344"/>
    <w:rsid w:val="00210FF4"/>
    <w:rsid w:val="00211196"/>
    <w:rsid w:val="00212A95"/>
    <w:rsid w:val="0021662D"/>
    <w:rsid w:val="0022067E"/>
    <w:rsid w:val="00220AB3"/>
    <w:rsid w:val="002217E9"/>
    <w:rsid w:val="002269CD"/>
    <w:rsid w:val="0022737B"/>
    <w:rsid w:val="00233311"/>
    <w:rsid w:val="00240A5B"/>
    <w:rsid w:val="00242CFD"/>
    <w:rsid w:val="0025167D"/>
    <w:rsid w:val="00251B99"/>
    <w:rsid w:val="00254370"/>
    <w:rsid w:val="00254D37"/>
    <w:rsid w:val="002559C5"/>
    <w:rsid w:val="00260154"/>
    <w:rsid w:val="0026306C"/>
    <w:rsid w:val="0026447A"/>
    <w:rsid w:val="0026484B"/>
    <w:rsid w:val="0027030C"/>
    <w:rsid w:val="00277742"/>
    <w:rsid w:val="0028591A"/>
    <w:rsid w:val="002864B5"/>
    <w:rsid w:val="00286BF8"/>
    <w:rsid w:val="00286DF1"/>
    <w:rsid w:val="00290BD5"/>
    <w:rsid w:val="00293095"/>
    <w:rsid w:val="00296758"/>
    <w:rsid w:val="00297670"/>
    <w:rsid w:val="002A1953"/>
    <w:rsid w:val="002A3F5F"/>
    <w:rsid w:val="002A4469"/>
    <w:rsid w:val="002A52BA"/>
    <w:rsid w:val="002A5702"/>
    <w:rsid w:val="002A6589"/>
    <w:rsid w:val="002A7092"/>
    <w:rsid w:val="002A7BF2"/>
    <w:rsid w:val="002B2CE7"/>
    <w:rsid w:val="002B6C0F"/>
    <w:rsid w:val="002C1A43"/>
    <w:rsid w:val="002C31B9"/>
    <w:rsid w:val="002C3CDE"/>
    <w:rsid w:val="002C3FB6"/>
    <w:rsid w:val="002C4A67"/>
    <w:rsid w:val="002D0BD4"/>
    <w:rsid w:val="002D6FD5"/>
    <w:rsid w:val="002E0591"/>
    <w:rsid w:val="002E629B"/>
    <w:rsid w:val="002E6603"/>
    <w:rsid w:val="002E678E"/>
    <w:rsid w:val="002E7838"/>
    <w:rsid w:val="002F3A84"/>
    <w:rsid w:val="002F3C15"/>
    <w:rsid w:val="002F41E9"/>
    <w:rsid w:val="002F4AFF"/>
    <w:rsid w:val="002F5CC2"/>
    <w:rsid w:val="00302D84"/>
    <w:rsid w:val="00303145"/>
    <w:rsid w:val="00303BC5"/>
    <w:rsid w:val="00304555"/>
    <w:rsid w:val="003053DB"/>
    <w:rsid w:val="00305E0A"/>
    <w:rsid w:val="00307E45"/>
    <w:rsid w:val="003128E4"/>
    <w:rsid w:val="0031426F"/>
    <w:rsid w:val="00315AF4"/>
    <w:rsid w:val="00316CAA"/>
    <w:rsid w:val="00322D36"/>
    <w:rsid w:val="0032375C"/>
    <w:rsid w:val="003273DD"/>
    <w:rsid w:val="00332D72"/>
    <w:rsid w:val="003342A0"/>
    <w:rsid w:val="00334E7E"/>
    <w:rsid w:val="0033537F"/>
    <w:rsid w:val="0033665E"/>
    <w:rsid w:val="00336CEC"/>
    <w:rsid w:val="003379EF"/>
    <w:rsid w:val="00337AE0"/>
    <w:rsid w:val="00343FAA"/>
    <w:rsid w:val="00344FC4"/>
    <w:rsid w:val="003468C8"/>
    <w:rsid w:val="003527B1"/>
    <w:rsid w:val="0035680E"/>
    <w:rsid w:val="00361C39"/>
    <w:rsid w:val="0036340F"/>
    <w:rsid w:val="00363C3C"/>
    <w:rsid w:val="00365E7D"/>
    <w:rsid w:val="00366259"/>
    <w:rsid w:val="00370EB3"/>
    <w:rsid w:val="00371E52"/>
    <w:rsid w:val="00372E9C"/>
    <w:rsid w:val="003814DB"/>
    <w:rsid w:val="003817B0"/>
    <w:rsid w:val="0038316F"/>
    <w:rsid w:val="00387E22"/>
    <w:rsid w:val="00390CAC"/>
    <w:rsid w:val="00392358"/>
    <w:rsid w:val="003935F9"/>
    <w:rsid w:val="003A7838"/>
    <w:rsid w:val="003A7EEB"/>
    <w:rsid w:val="003B263A"/>
    <w:rsid w:val="003B3338"/>
    <w:rsid w:val="003B4264"/>
    <w:rsid w:val="003B75DA"/>
    <w:rsid w:val="003C12E6"/>
    <w:rsid w:val="003C3101"/>
    <w:rsid w:val="003C503A"/>
    <w:rsid w:val="003C5F95"/>
    <w:rsid w:val="003C6765"/>
    <w:rsid w:val="003D17C0"/>
    <w:rsid w:val="003D2C7E"/>
    <w:rsid w:val="003D6FB5"/>
    <w:rsid w:val="003E2ADC"/>
    <w:rsid w:val="003E62F0"/>
    <w:rsid w:val="003F03A5"/>
    <w:rsid w:val="003F278A"/>
    <w:rsid w:val="003F4918"/>
    <w:rsid w:val="003F5256"/>
    <w:rsid w:val="003F6344"/>
    <w:rsid w:val="00401651"/>
    <w:rsid w:val="004032FA"/>
    <w:rsid w:val="0040393A"/>
    <w:rsid w:val="00416FC2"/>
    <w:rsid w:val="00425363"/>
    <w:rsid w:val="004268C5"/>
    <w:rsid w:val="00427ED5"/>
    <w:rsid w:val="00433133"/>
    <w:rsid w:val="004360F2"/>
    <w:rsid w:val="00437F01"/>
    <w:rsid w:val="00441557"/>
    <w:rsid w:val="00441797"/>
    <w:rsid w:val="004421A0"/>
    <w:rsid w:val="00443B1F"/>
    <w:rsid w:val="00443C49"/>
    <w:rsid w:val="0044410B"/>
    <w:rsid w:val="00445DA1"/>
    <w:rsid w:val="004500FC"/>
    <w:rsid w:val="004553FA"/>
    <w:rsid w:val="00460948"/>
    <w:rsid w:val="00461216"/>
    <w:rsid w:val="00461E5E"/>
    <w:rsid w:val="00463525"/>
    <w:rsid w:val="00467C44"/>
    <w:rsid w:val="00470850"/>
    <w:rsid w:val="00472DB0"/>
    <w:rsid w:val="00473C28"/>
    <w:rsid w:val="0047422A"/>
    <w:rsid w:val="00476A7A"/>
    <w:rsid w:val="00481508"/>
    <w:rsid w:val="00484816"/>
    <w:rsid w:val="004848A8"/>
    <w:rsid w:val="0048695F"/>
    <w:rsid w:val="0049080B"/>
    <w:rsid w:val="004915EB"/>
    <w:rsid w:val="00494404"/>
    <w:rsid w:val="00494EEC"/>
    <w:rsid w:val="00495AA5"/>
    <w:rsid w:val="0049766E"/>
    <w:rsid w:val="004A1E35"/>
    <w:rsid w:val="004A29B4"/>
    <w:rsid w:val="004A4DAF"/>
    <w:rsid w:val="004A549E"/>
    <w:rsid w:val="004A61EB"/>
    <w:rsid w:val="004A7089"/>
    <w:rsid w:val="004B2864"/>
    <w:rsid w:val="004B4CF3"/>
    <w:rsid w:val="004C1382"/>
    <w:rsid w:val="004C17A3"/>
    <w:rsid w:val="004C2BE1"/>
    <w:rsid w:val="004C7593"/>
    <w:rsid w:val="004D176E"/>
    <w:rsid w:val="004D5B99"/>
    <w:rsid w:val="004D6306"/>
    <w:rsid w:val="004E00AC"/>
    <w:rsid w:val="004E2302"/>
    <w:rsid w:val="004E30BE"/>
    <w:rsid w:val="004E5828"/>
    <w:rsid w:val="004E5994"/>
    <w:rsid w:val="004F45CB"/>
    <w:rsid w:val="004F514C"/>
    <w:rsid w:val="004F7FDB"/>
    <w:rsid w:val="005075E0"/>
    <w:rsid w:val="00516EF4"/>
    <w:rsid w:val="0052696A"/>
    <w:rsid w:val="00527998"/>
    <w:rsid w:val="00530688"/>
    <w:rsid w:val="00532CBE"/>
    <w:rsid w:val="005338DF"/>
    <w:rsid w:val="005338F2"/>
    <w:rsid w:val="005358CF"/>
    <w:rsid w:val="00543257"/>
    <w:rsid w:val="005444D2"/>
    <w:rsid w:val="005475DB"/>
    <w:rsid w:val="00547F17"/>
    <w:rsid w:val="00552947"/>
    <w:rsid w:val="00555526"/>
    <w:rsid w:val="00572A03"/>
    <w:rsid w:val="0057305C"/>
    <w:rsid w:val="00573B53"/>
    <w:rsid w:val="00573D04"/>
    <w:rsid w:val="00577686"/>
    <w:rsid w:val="005809DE"/>
    <w:rsid w:val="0058143E"/>
    <w:rsid w:val="0058228C"/>
    <w:rsid w:val="005853B1"/>
    <w:rsid w:val="0058625C"/>
    <w:rsid w:val="005866D4"/>
    <w:rsid w:val="00591405"/>
    <w:rsid w:val="005924E8"/>
    <w:rsid w:val="00595D3B"/>
    <w:rsid w:val="00596101"/>
    <w:rsid w:val="005A20D4"/>
    <w:rsid w:val="005A34D4"/>
    <w:rsid w:val="005A3AAB"/>
    <w:rsid w:val="005A5000"/>
    <w:rsid w:val="005A52E4"/>
    <w:rsid w:val="005A54EA"/>
    <w:rsid w:val="005B0765"/>
    <w:rsid w:val="005B0EB4"/>
    <w:rsid w:val="005B10FE"/>
    <w:rsid w:val="005B3FB0"/>
    <w:rsid w:val="005B64FF"/>
    <w:rsid w:val="005C459E"/>
    <w:rsid w:val="005C539E"/>
    <w:rsid w:val="005C5C50"/>
    <w:rsid w:val="005C6352"/>
    <w:rsid w:val="005C7958"/>
    <w:rsid w:val="005D50FB"/>
    <w:rsid w:val="005E5103"/>
    <w:rsid w:val="005E67F6"/>
    <w:rsid w:val="005F070C"/>
    <w:rsid w:val="005F2338"/>
    <w:rsid w:val="005F38CE"/>
    <w:rsid w:val="005F3D22"/>
    <w:rsid w:val="006014F6"/>
    <w:rsid w:val="00601FD7"/>
    <w:rsid w:val="006024DF"/>
    <w:rsid w:val="00604699"/>
    <w:rsid w:val="00604F1F"/>
    <w:rsid w:val="00610222"/>
    <w:rsid w:val="00612349"/>
    <w:rsid w:val="00616099"/>
    <w:rsid w:val="00616388"/>
    <w:rsid w:val="0062033C"/>
    <w:rsid w:val="00620A78"/>
    <w:rsid w:val="006259B5"/>
    <w:rsid w:val="00634AA5"/>
    <w:rsid w:val="0064164F"/>
    <w:rsid w:val="00647D5A"/>
    <w:rsid w:val="00651144"/>
    <w:rsid w:val="00653302"/>
    <w:rsid w:val="006540CB"/>
    <w:rsid w:val="00654A72"/>
    <w:rsid w:val="00656399"/>
    <w:rsid w:val="00656739"/>
    <w:rsid w:val="006618E7"/>
    <w:rsid w:val="00661937"/>
    <w:rsid w:val="00667E97"/>
    <w:rsid w:val="00682022"/>
    <w:rsid w:val="00683D87"/>
    <w:rsid w:val="00684EE0"/>
    <w:rsid w:val="00687CEB"/>
    <w:rsid w:val="0069039C"/>
    <w:rsid w:val="00691062"/>
    <w:rsid w:val="00692495"/>
    <w:rsid w:val="006A0E39"/>
    <w:rsid w:val="006A3544"/>
    <w:rsid w:val="006A3A0C"/>
    <w:rsid w:val="006B104F"/>
    <w:rsid w:val="006B1ED5"/>
    <w:rsid w:val="006C0F51"/>
    <w:rsid w:val="006C1086"/>
    <w:rsid w:val="006C2111"/>
    <w:rsid w:val="006C24BA"/>
    <w:rsid w:val="006C28BE"/>
    <w:rsid w:val="006C3E60"/>
    <w:rsid w:val="006D071A"/>
    <w:rsid w:val="006D4375"/>
    <w:rsid w:val="006E1E81"/>
    <w:rsid w:val="006E4751"/>
    <w:rsid w:val="006E576A"/>
    <w:rsid w:val="006F1406"/>
    <w:rsid w:val="006F2755"/>
    <w:rsid w:val="006F30B3"/>
    <w:rsid w:val="006F3D63"/>
    <w:rsid w:val="006F4BDA"/>
    <w:rsid w:val="006F6BC2"/>
    <w:rsid w:val="006F6FB5"/>
    <w:rsid w:val="007000EF"/>
    <w:rsid w:val="00702F8E"/>
    <w:rsid w:val="007108EF"/>
    <w:rsid w:val="007117BC"/>
    <w:rsid w:val="00711FE2"/>
    <w:rsid w:val="0072164F"/>
    <w:rsid w:val="0072522D"/>
    <w:rsid w:val="00725DB3"/>
    <w:rsid w:val="00730BF4"/>
    <w:rsid w:val="00735FDD"/>
    <w:rsid w:val="00736621"/>
    <w:rsid w:val="007430FD"/>
    <w:rsid w:val="007471DF"/>
    <w:rsid w:val="00752FE2"/>
    <w:rsid w:val="00755C8D"/>
    <w:rsid w:val="00763683"/>
    <w:rsid w:val="00773201"/>
    <w:rsid w:val="00775C0D"/>
    <w:rsid w:val="00775D39"/>
    <w:rsid w:val="00781818"/>
    <w:rsid w:val="007819EF"/>
    <w:rsid w:val="00783ACB"/>
    <w:rsid w:val="00783E68"/>
    <w:rsid w:val="0078435D"/>
    <w:rsid w:val="00784C5A"/>
    <w:rsid w:val="007853FD"/>
    <w:rsid w:val="00785DD1"/>
    <w:rsid w:val="007862FE"/>
    <w:rsid w:val="00793E22"/>
    <w:rsid w:val="007947FA"/>
    <w:rsid w:val="00795D7A"/>
    <w:rsid w:val="00796034"/>
    <w:rsid w:val="007964D5"/>
    <w:rsid w:val="007A222E"/>
    <w:rsid w:val="007A316A"/>
    <w:rsid w:val="007A45E4"/>
    <w:rsid w:val="007B18EC"/>
    <w:rsid w:val="007B4236"/>
    <w:rsid w:val="007B52BC"/>
    <w:rsid w:val="007B598D"/>
    <w:rsid w:val="007C1E01"/>
    <w:rsid w:val="007C2A6C"/>
    <w:rsid w:val="007C5222"/>
    <w:rsid w:val="007C61AF"/>
    <w:rsid w:val="007C6626"/>
    <w:rsid w:val="007C6B47"/>
    <w:rsid w:val="007D1917"/>
    <w:rsid w:val="007D4407"/>
    <w:rsid w:val="007D4DC5"/>
    <w:rsid w:val="007D62D8"/>
    <w:rsid w:val="007D6543"/>
    <w:rsid w:val="007E0533"/>
    <w:rsid w:val="007E38E1"/>
    <w:rsid w:val="007E6057"/>
    <w:rsid w:val="007E649C"/>
    <w:rsid w:val="007E7403"/>
    <w:rsid w:val="008012A2"/>
    <w:rsid w:val="00802434"/>
    <w:rsid w:val="0080312F"/>
    <w:rsid w:val="00803D38"/>
    <w:rsid w:val="0080510F"/>
    <w:rsid w:val="0080515B"/>
    <w:rsid w:val="00805FDD"/>
    <w:rsid w:val="00813E7C"/>
    <w:rsid w:val="0081622F"/>
    <w:rsid w:val="00820F5C"/>
    <w:rsid w:val="008218ED"/>
    <w:rsid w:val="008224A1"/>
    <w:rsid w:val="00823B06"/>
    <w:rsid w:val="00823D38"/>
    <w:rsid w:val="00824B70"/>
    <w:rsid w:val="00831513"/>
    <w:rsid w:val="00831E46"/>
    <w:rsid w:val="00832038"/>
    <w:rsid w:val="00832E52"/>
    <w:rsid w:val="00834642"/>
    <w:rsid w:val="00837CB7"/>
    <w:rsid w:val="00845225"/>
    <w:rsid w:val="00845A5C"/>
    <w:rsid w:val="00850AC4"/>
    <w:rsid w:val="00851DB1"/>
    <w:rsid w:val="00852FA5"/>
    <w:rsid w:val="00855B43"/>
    <w:rsid w:val="00856880"/>
    <w:rsid w:val="00856F64"/>
    <w:rsid w:val="0086374D"/>
    <w:rsid w:val="00865B08"/>
    <w:rsid w:val="00865FA9"/>
    <w:rsid w:val="0086796D"/>
    <w:rsid w:val="0087011D"/>
    <w:rsid w:val="0087118A"/>
    <w:rsid w:val="008735FE"/>
    <w:rsid w:val="00874804"/>
    <w:rsid w:val="00875951"/>
    <w:rsid w:val="0087605D"/>
    <w:rsid w:val="00876887"/>
    <w:rsid w:val="00877686"/>
    <w:rsid w:val="00880534"/>
    <w:rsid w:val="00881130"/>
    <w:rsid w:val="008816F8"/>
    <w:rsid w:val="00884055"/>
    <w:rsid w:val="0088461F"/>
    <w:rsid w:val="00887518"/>
    <w:rsid w:val="00890D0B"/>
    <w:rsid w:val="00891E77"/>
    <w:rsid w:val="00893D4C"/>
    <w:rsid w:val="008945D9"/>
    <w:rsid w:val="00894C29"/>
    <w:rsid w:val="00896570"/>
    <w:rsid w:val="008A7F6A"/>
    <w:rsid w:val="008B04AF"/>
    <w:rsid w:val="008C1B07"/>
    <w:rsid w:val="008C34CC"/>
    <w:rsid w:val="008D0E93"/>
    <w:rsid w:val="008D3F64"/>
    <w:rsid w:val="008D44EA"/>
    <w:rsid w:val="008D513B"/>
    <w:rsid w:val="008E17B5"/>
    <w:rsid w:val="008E3331"/>
    <w:rsid w:val="008E4D76"/>
    <w:rsid w:val="008E7892"/>
    <w:rsid w:val="008F08CA"/>
    <w:rsid w:val="008F25D9"/>
    <w:rsid w:val="008F5E18"/>
    <w:rsid w:val="009038C5"/>
    <w:rsid w:val="009041B8"/>
    <w:rsid w:val="009051DB"/>
    <w:rsid w:val="009072C3"/>
    <w:rsid w:val="00912E1B"/>
    <w:rsid w:val="009168E5"/>
    <w:rsid w:val="00921258"/>
    <w:rsid w:val="00922358"/>
    <w:rsid w:val="00923808"/>
    <w:rsid w:val="00923D5C"/>
    <w:rsid w:val="00924152"/>
    <w:rsid w:val="0092456F"/>
    <w:rsid w:val="00935EB5"/>
    <w:rsid w:val="00941148"/>
    <w:rsid w:val="00943667"/>
    <w:rsid w:val="0094407C"/>
    <w:rsid w:val="00946EF9"/>
    <w:rsid w:val="0094781C"/>
    <w:rsid w:val="009478D8"/>
    <w:rsid w:val="0095402B"/>
    <w:rsid w:val="00956838"/>
    <w:rsid w:val="009574FD"/>
    <w:rsid w:val="00960C4C"/>
    <w:rsid w:val="00961154"/>
    <w:rsid w:val="00964382"/>
    <w:rsid w:val="009646DE"/>
    <w:rsid w:val="00965F6C"/>
    <w:rsid w:val="00970E0F"/>
    <w:rsid w:val="009752C2"/>
    <w:rsid w:val="00976D87"/>
    <w:rsid w:val="00977673"/>
    <w:rsid w:val="00977A31"/>
    <w:rsid w:val="009833C9"/>
    <w:rsid w:val="0098448B"/>
    <w:rsid w:val="00986C11"/>
    <w:rsid w:val="00991D1C"/>
    <w:rsid w:val="0099270B"/>
    <w:rsid w:val="009A59B4"/>
    <w:rsid w:val="009B1A80"/>
    <w:rsid w:val="009B5BE5"/>
    <w:rsid w:val="009B69FB"/>
    <w:rsid w:val="009C0334"/>
    <w:rsid w:val="009C1705"/>
    <w:rsid w:val="009C2837"/>
    <w:rsid w:val="009C5497"/>
    <w:rsid w:val="009D2E79"/>
    <w:rsid w:val="009D2F85"/>
    <w:rsid w:val="009E134D"/>
    <w:rsid w:val="009E1562"/>
    <w:rsid w:val="009E42AD"/>
    <w:rsid w:val="009E4F34"/>
    <w:rsid w:val="009F0649"/>
    <w:rsid w:val="009F29DE"/>
    <w:rsid w:val="009F5CF4"/>
    <w:rsid w:val="00A0267A"/>
    <w:rsid w:val="00A1382C"/>
    <w:rsid w:val="00A17A90"/>
    <w:rsid w:val="00A17C86"/>
    <w:rsid w:val="00A2739B"/>
    <w:rsid w:val="00A304DA"/>
    <w:rsid w:val="00A30740"/>
    <w:rsid w:val="00A378A8"/>
    <w:rsid w:val="00A400BD"/>
    <w:rsid w:val="00A410E7"/>
    <w:rsid w:val="00A52728"/>
    <w:rsid w:val="00A613FB"/>
    <w:rsid w:val="00A63410"/>
    <w:rsid w:val="00A63E95"/>
    <w:rsid w:val="00A67B10"/>
    <w:rsid w:val="00A70F33"/>
    <w:rsid w:val="00A71357"/>
    <w:rsid w:val="00A768B1"/>
    <w:rsid w:val="00A776C4"/>
    <w:rsid w:val="00A77E91"/>
    <w:rsid w:val="00A87326"/>
    <w:rsid w:val="00A90FBD"/>
    <w:rsid w:val="00A91A90"/>
    <w:rsid w:val="00A93854"/>
    <w:rsid w:val="00A97DAD"/>
    <w:rsid w:val="00AA0863"/>
    <w:rsid w:val="00AA2A11"/>
    <w:rsid w:val="00AA4A35"/>
    <w:rsid w:val="00AA572B"/>
    <w:rsid w:val="00AB4EF0"/>
    <w:rsid w:val="00AB4F80"/>
    <w:rsid w:val="00AC12FF"/>
    <w:rsid w:val="00AC36DF"/>
    <w:rsid w:val="00AD153A"/>
    <w:rsid w:val="00AD153C"/>
    <w:rsid w:val="00AD2B2B"/>
    <w:rsid w:val="00AD36FB"/>
    <w:rsid w:val="00AD5EF2"/>
    <w:rsid w:val="00AE4904"/>
    <w:rsid w:val="00AF237E"/>
    <w:rsid w:val="00AF3096"/>
    <w:rsid w:val="00AF4711"/>
    <w:rsid w:val="00AF47D8"/>
    <w:rsid w:val="00AF6231"/>
    <w:rsid w:val="00AF758B"/>
    <w:rsid w:val="00B06117"/>
    <w:rsid w:val="00B11A1E"/>
    <w:rsid w:val="00B120D6"/>
    <w:rsid w:val="00B2408D"/>
    <w:rsid w:val="00B25490"/>
    <w:rsid w:val="00B273AF"/>
    <w:rsid w:val="00B3021E"/>
    <w:rsid w:val="00B3199D"/>
    <w:rsid w:val="00B34388"/>
    <w:rsid w:val="00B3614D"/>
    <w:rsid w:val="00B4167A"/>
    <w:rsid w:val="00B43645"/>
    <w:rsid w:val="00B44C60"/>
    <w:rsid w:val="00B512D2"/>
    <w:rsid w:val="00B52539"/>
    <w:rsid w:val="00B560F7"/>
    <w:rsid w:val="00B61BC7"/>
    <w:rsid w:val="00B63FE3"/>
    <w:rsid w:val="00B6779B"/>
    <w:rsid w:val="00B67E30"/>
    <w:rsid w:val="00B704FE"/>
    <w:rsid w:val="00B71CB3"/>
    <w:rsid w:val="00B74B68"/>
    <w:rsid w:val="00B75783"/>
    <w:rsid w:val="00B759BF"/>
    <w:rsid w:val="00B75AF3"/>
    <w:rsid w:val="00B77D14"/>
    <w:rsid w:val="00B84241"/>
    <w:rsid w:val="00B86D8B"/>
    <w:rsid w:val="00B876DF"/>
    <w:rsid w:val="00B933F4"/>
    <w:rsid w:val="00BA4185"/>
    <w:rsid w:val="00BC419E"/>
    <w:rsid w:val="00BC749B"/>
    <w:rsid w:val="00BD15A2"/>
    <w:rsid w:val="00BD2674"/>
    <w:rsid w:val="00BD3785"/>
    <w:rsid w:val="00BD4AE5"/>
    <w:rsid w:val="00BD6B00"/>
    <w:rsid w:val="00BD7A82"/>
    <w:rsid w:val="00BD7AE7"/>
    <w:rsid w:val="00BE0356"/>
    <w:rsid w:val="00BE15F5"/>
    <w:rsid w:val="00BF23B9"/>
    <w:rsid w:val="00BF3876"/>
    <w:rsid w:val="00BF4E92"/>
    <w:rsid w:val="00BF6179"/>
    <w:rsid w:val="00BF6B97"/>
    <w:rsid w:val="00BF76AE"/>
    <w:rsid w:val="00C00BD0"/>
    <w:rsid w:val="00C02C38"/>
    <w:rsid w:val="00C02E3C"/>
    <w:rsid w:val="00C05719"/>
    <w:rsid w:val="00C14B29"/>
    <w:rsid w:val="00C15FFF"/>
    <w:rsid w:val="00C206FC"/>
    <w:rsid w:val="00C20A64"/>
    <w:rsid w:val="00C21CCE"/>
    <w:rsid w:val="00C2396C"/>
    <w:rsid w:val="00C25C40"/>
    <w:rsid w:val="00C26DC4"/>
    <w:rsid w:val="00C30430"/>
    <w:rsid w:val="00C31440"/>
    <w:rsid w:val="00C35BEA"/>
    <w:rsid w:val="00C40B5C"/>
    <w:rsid w:val="00C42515"/>
    <w:rsid w:val="00C50B6F"/>
    <w:rsid w:val="00C55375"/>
    <w:rsid w:val="00C63EE5"/>
    <w:rsid w:val="00C64840"/>
    <w:rsid w:val="00C66E0E"/>
    <w:rsid w:val="00C672C8"/>
    <w:rsid w:val="00C7142B"/>
    <w:rsid w:val="00C73F6F"/>
    <w:rsid w:val="00C81BBD"/>
    <w:rsid w:val="00C83A47"/>
    <w:rsid w:val="00C85AA7"/>
    <w:rsid w:val="00C921FD"/>
    <w:rsid w:val="00C934EB"/>
    <w:rsid w:val="00C93A15"/>
    <w:rsid w:val="00CA1619"/>
    <w:rsid w:val="00CA2B3A"/>
    <w:rsid w:val="00CA53FC"/>
    <w:rsid w:val="00CA5EAA"/>
    <w:rsid w:val="00CA60EF"/>
    <w:rsid w:val="00CA6104"/>
    <w:rsid w:val="00CB4A8A"/>
    <w:rsid w:val="00CC26D4"/>
    <w:rsid w:val="00CC3701"/>
    <w:rsid w:val="00CD17F5"/>
    <w:rsid w:val="00CD20DD"/>
    <w:rsid w:val="00CD3540"/>
    <w:rsid w:val="00CD6501"/>
    <w:rsid w:val="00CE0366"/>
    <w:rsid w:val="00CE11D1"/>
    <w:rsid w:val="00CE1E98"/>
    <w:rsid w:val="00CE2EF9"/>
    <w:rsid w:val="00CE3514"/>
    <w:rsid w:val="00CF0518"/>
    <w:rsid w:val="00CF1578"/>
    <w:rsid w:val="00CF5070"/>
    <w:rsid w:val="00D0323D"/>
    <w:rsid w:val="00D03BCE"/>
    <w:rsid w:val="00D05ADA"/>
    <w:rsid w:val="00D06093"/>
    <w:rsid w:val="00D07DB5"/>
    <w:rsid w:val="00D07DCD"/>
    <w:rsid w:val="00D12818"/>
    <w:rsid w:val="00D12E31"/>
    <w:rsid w:val="00D13A9D"/>
    <w:rsid w:val="00D150D0"/>
    <w:rsid w:val="00D15342"/>
    <w:rsid w:val="00D176F1"/>
    <w:rsid w:val="00D23A52"/>
    <w:rsid w:val="00D2519C"/>
    <w:rsid w:val="00D25DE9"/>
    <w:rsid w:val="00D27054"/>
    <w:rsid w:val="00D3691F"/>
    <w:rsid w:val="00D4070F"/>
    <w:rsid w:val="00D41D1C"/>
    <w:rsid w:val="00D42023"/>
    <w:rsid w:val="00D42482"/>
    <w:rsid w:val="00D44B3F"/>
    <w:rsid w:val="00D456DD"/>
    <w:rsid w:val="00D47918"/>
    <w:rsid w:val="00D50278"/>
    <w:rsid w:val="00D50A96"/>
    <w:rsid w:val="00D51ABA"/>
    <w:rsid w:val="00D53F1D"/>
    <w:rsid w:val="00D55763"/>
    <w:rsid w:val="00D55CB4"/>
    <w:rsid w:val="00D56795"/>
    <w:rsid w:val="00D60235"/>
    <w:rsid w:val="00D608EE"/>
    <w:rsid w:val="00D60EE7"/>
    <w:rsid w:val="00D63D29"/>
    <w:rsid w:val="00D656EB"/>
    <w:rsid w:val="00D65833"/>
    <w:rsid w:val="00D659E2"/>
    <w:rsid w:val="00D67BCF"/>
    <w:rsid w:val="00D7444D"/>
    <w:rsid w:val="00D74DD5"/>
    <w:rsid w:val="00D772C5"/>
    <w:rsid w:val="00D82EEA"/>
    <w:rsid w:val="00D83A04"/>
    <w:rsid w:val="00D85E05"/>
    <w:rsid w:val="00D85FBC"/>
    <w:rsid w:val="00D86485"/>
    <w:rsid w:val="00D90301"/>
    <w:rsid w:val="00D960A3"/>
    <w:rsid w:val="00DA3E4D"/>
    <w:rsid w:val="00DA4898"/>
    <w:rsid w:val="00DA6DE6"/>
    <w:rsid w:val="00DB03C0"/>
    <w:rsid w:val="00DB0585"/>
    <w:rsid w:val="00DB4DA5"/>
    <w:rsid w:val="00DB69B3"/>
    <w:rsid w:val="00DD3A26"/>
    <w:rsid w:val="00DD3EEC"/>
    <w:rsid w:val="00DD4B7B"/>
    <w:rsid w:val="00DE5811"/>
    <w:rsid w:val="00DE6200"/>
    <w:rsid w:val="00DE63E8"/>
    <w:rsid w:val="00DE73CA"/>
    <w:rsid w:val="00DF28A0"/>
    <w:rsid w:val="00DF5EDE"/>
    <w:rsid w:val="00E005D1"/>
    <w:rsid w:val="00E125E9"/>
    <w:rsid w:val="00E1733B"/>
    <w:rsid w:val="00E21133"/>
    <w:rsid w:val="00E23845"/>
    <w:rsid w:val="00E24B3E"/>
    <w:rsid w:val="00E25060"/>
    <w:rsid w:val="00E34EDE"/>
    <w:rsid w:val="00E36241"/>
    <w:rsid w:val="00E36FFE"/>
    <w:rsid w:val="00E37E2C"/>
    <w:rsid w:val="00E409EC"/>
    <w:rsid w:val="00E40B20"/>
    <w:rsid w:val="00E40EAA"/>
    <w:rsid w:val="00E43AA7"/>
    <w:rsid w:val="00E459E1"/>
    <w:rsid w:val="00E45C17"/>
    <w:rsid w:val="00E46276"/>
    <w:rsid w:val="00E50713"/>
    <w:rsid w:val="00E518DE"/>
    <w:rsid w:val="00E53EEE"/>
    <w:rsid w:val="00E54B13"/>
    <w:rsid w:val="00E56C5D"/>
    <w:rsid w:val="00E57601"/>
    <w:rsid w:val="00E57BB3"/>
    <w:rsid w:val="00E57E61"/>
    <w:rsid w:val="00E62288"/>
    <w:rsid w:val="00E63902"/>
    <w:rsid w:val="00E643ED"/>
    <w:rsid w:val="00E65510"/>
    <w:rsid w:val="00E65A19"/>
    <w:rsid w:val="00E6652B"/>
    <w:rsid w:val="00E72722"/>
    <w:rsid w:val="00E7350D"/>
    <w:rsid w:val="00E7533E"/>
    <w:rsid w:val="00E82EA3"/>
    <w:rsid w:val="00E87AE2"/>
    <w:rsid w:val="00E921C6"/>
    <w:rsid w:val="00E9442E"/>
    <w:rsid w:val="00EA0EC6"/>
    <w:rsid w:val="00EA2094"/>
    <w:rsid w:val="00EA35CE"/>
    <w:rsid w:val="00EA3C01"/>
    <w:rsid w:val="00EA463C"/>
    <w:rsid w:val="00EA57EA"/>
    <w:rsid w:val="00EB4370"/>
    <w:rsid w:val="00EB5E86"/>
    <w:rsid w:val="00EB65DB"/>
    <w:rsid w:val="00EC0C82"/>
    <w:rsid w:val="00EC0DEA"/>
    <w:rsid w:val="00EC0FBE"/>
    <w:rsid w:val="00ED4557"/>
    <w:rsid w:val="00ED5F18"/>
    <w:rsid w:val="00EE0D70"/>
    <w:rsid w:val="00EE2D31"/>
    <w:rsid w:val="00EE5A57"/>
    <w:rsid w:val="00EE5FFB"/>
    <w:rsid w:val="00EF0BD1"/>
    <w:rsid w:val="00EF2BAE"/>
    <w:rsid w:val="00EF39FC"/>
    <w:rsid w:val="00EF3BCD"/>
    <w:rsid w:val="00EF40F7"/>
    <w:rsid w:val="00EF44BB"/>
    <w:rsid w:val="00EF71B8"/>
    <w:rsid w:val="00F03D58"/>
    <w:rsid w:val="00F12D42"/>
    <w:rsid w:val="00F142D0"/>
    <w:rsid w:val="00F15037"/>
    <w:rsid w:val="00F15105"/>
    <w:rsid w:val="00F2305C"/>
    <w:rsid w:val="00F24D25"/>
    <w:rsid w:val="00F25B8E"/>
    <w:rsid w:val="00F26B75"/>
    <w:rsid w:val="00F3299B"/>
    <w:rsid w:val="00F372FE"/>
    <w:rsid w:val="00F3734A"/>
    <w:rsid w:val="00F413C9"/>
    <w:rsid w:val="00F4265E"/>
    <w:rsid w:val="00F44351"/>
    <w:rsid w:val="00F44DCD"/>
    <w:rsid w:val="00F45F28"/>
    <w:rsid w:val="00F472A9"/>
    <w:rsid w:val="00F52691"/>
    <w:rsid w:val="00F53E71"/>
    <w:rsid w:val="00F56CBB"/>
    <w:rsid w:val="00F63D23"/>
    <w:rsid w:val="00F654E8"/>
    <w:rsid w:val="00F65F71"/>
    <w:rsid w:val="00F70017"/>
    <w:rsid w:val="00F70F99"/>
    <w:rsid w:val="00F73180"/>
    <w:rsid w:val="00F733D7"/>
    <w:rsid w:val="00F83781"/>
    <w:rsid w:val="00F8382B"/>
    <w:rsid w:val="00F855D4"/>
    <w:rsid w:val="00F8655B"/>
    <w:rsid w:val="00F867A7"/>
    <w:rsid w:val="00F9285A"/>
    <w:rsid w:val="00F95AFD"/>
    <w:rsid w:val="00FA124C"/>
    <w:rsid w:val="00FA324F"/>
    <w:rsid w:val="00FA38B5"/>
    <w:rsid w:val="00FB2A2F"/>
    <w:rsid w:val="00FB2FA2"/>
    <w:rsid w:val="00FB3817"/>
    <w:rsid w:val="00FB5C5E"/>
    <w:rsid w:val="00FB645A"/>
    <w:rsid w:val="00FC088C"/>
    <w:rsid w:val="00FC11C4"/>
    <w:rsid w:val="00FC488D"/>
    <w:rsid w:val="00FC65C3"/>
    <w:rsid w:val="00FD1B5C"/>
    <w:rsid w:val="00FE0E4A"/>
    <w:rsid w:val="00FE100F"/>
    <w:rsid w:val="00FE6FAC"/>
    <w:rsid w:val="00FF05BF"/>
    <w:rsid w:val="00FF0C60"/>
    <w:rsid w:val="00FF4C08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8AF21"/>
  <w15:docId w15:val="{123B4C68-FD34-45F5-8063-FB6AFA3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8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87011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87011D"/>
    <w:pPr>
      <w:spacing w:after="120"/>
    </w:pPr>
  </w:style>
  <w:style w:type="paragraph" w:styleId="List">
    <w:name w:val="List"/>
    <w:basedOn w:val="BodyText"/>
    <w:rsid w:val="0087011D"/>
  </w:style>
  <w:style w:type="paragraph" w:styleId="Caption">
    <w:name w:val="caption"/>
    <w:basedOn w:val="Normal"/>
    <w:qFormat/>
    <w:rsid w:val="008701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7011D"/>
    <w:pPr>
      <w:suppressLineNumbers/>
    </w:pPr>
  </w:style>
  <w:style w:type="paragraph" w:styleId="ListParagraph">
    <w:name w:val="List Paragraph"/>
    <w:basedOn w:val="Normal"/>
    <w:uiPriority w:val="34"/>
    <w:qFormat/>
    <w:rsid w:val="008D513B"/>
    <w:pPr>
      <w:ind w:left="720"/>
      <w:contextualSpacing/>
    </w:pPr>
    <w:rPr>
      <w:szCs w:val="21"/>
    </w:rPr>
  </w:style>
  <w:style w:type="paragraph" w:styleId="ListBullet">
    <w:name w:val="List Bullet"/>
    <w:basedOn w:val="Normal"/>
    <w:uiPriority w:val="99"/>
    <w:unhideWhenUsed/>
    <w:rsid w:val="00F654E8"/>
    <w:pPr>
      <w:numPr>
        <w:numId w:val="3"/>
      </w:numPr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49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898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0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22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45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65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91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4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214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7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Larner</dc:creator>
  <cp:lastModifiedBy>christine mason</cp:lastModifiedBy>
  <cp:revision>52</cp:revision>
  <cp:lastPrinted>2025-02-22T16:15:00Z</cp:lastPrinted>
  <dcterms:created xsi:type="dcterms:W3CDTF">2025-02-21T13:54:00Z</dcterms:created>
  <dcterms:modified xsi:type="dcterms:W3CDTF">2025-02-23T11:35:00Z</dcterms:modified>
</cp:coreProperties>
</file>